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6" w:type="dxa"/>
        <w:tblInd w:w="-12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</w:tblGrid>
      <w:tr w:rsidR="005C67B9" w14:paraId="27AACA8A" w14:textId="77777777" w:rsidTr="00681760">
        <w:trPr>
          <w:trHeight w:val="78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701BE" w14:textId="77777777" w:rsidR="005C67B9" w:rsidRDefault="005C6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67B9" w14:paraId="5F7D0B7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28D4EA" w14:textId="77777777" w:rsidR="005C67B9" w:rsidRDefault="005C67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958178" w14:textId="724C4895" w:rsidR="00681760" w:rsidRPr="00681760" w:rsidRDefault="00681760" w:rsidP="00681760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81760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776" behindDoc="0" locked="0" layoutInCell="1" allowOverlap="0" wp14:anchorId="3E6F900E" wp14:editId="33181A33">
            <wp:simplePos x="0" y="0"/>
            <wp:positionH relativeFrom="column">
              <wp:posOffset>2449195</wp:posOffset>
            </wp:positionH>
            <wp:positionV relativeFrom="line">
              <wp:posOffset>-1054651</wp:posOffset>
            </wp:positionV>
            <wp:extent cx="1028700" cy="876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176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МИНИСТЕРСТВ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68176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ОБРАЗОВАНИЯ</w:t>
      </w:r>
      <w:r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</w:t>
      </w:r>
      <w:r w:rsidRPr="0068176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И НАУКИ</w:t>
      </w:r>
    </w:p>
    <w:p w14:paraId="1E94B1C3" w14:textId="77777777" w:rsidR="00681760" w:rsidRPr="00681760" w:rsidRDefault="00681760" w:rsidP="00681760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81760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ДОНЕЦКОЙ НАРОДНОЙ РЕСПУБЛИКИ</w:t>
      </w:r>
    </w:p>
    <w:p w14:paraId="49743F29" w14:textId="77777777" w:rsidR="00681760" w:rsidRPr="00681760" w:rsidRDefault="00681760" w:rsidP="00681760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81760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ГОСУДАРСТВЕННОЕ КАЗЕННОЕ ДОШКОЛЬНОЕ ОБРАЗОВАТЕЛЬНОЕ УЧРЕЖДЕНИЕ «ДЕТСКИЙ САД № 38 КОМБИНИРОВАННОГО ВИДА ГОРОДСКОГО ОКРУГА МАКЕЕВКА» ДОНЕЦКОЙ НАРОДНОЙ РЕСПУБЛИКИ</w:t>
      </w:r>
    </w:p>
    <w:p w14:paraId="2A545A33" w14:textId="7B87AED1" w:rsidR="00681760" w:rsidRDefault="00681760" w:rsidP="00681760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81760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719B64E" wp14:editId="3073CE8A">
            <wp:extent cx="5909310" cy="60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6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3898A" w14:textId="77777777" w:rsidR="00681760" w:rsidRDefault="00681760" w:rsidP="00C0427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5B2DDB1A" w14:textId="0115261B" w:rsidR="005C67B9" w:rsidRDefault="006359C8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93B4C7D" w14:textId="77777777" w:rsidR="005C67B9" w:rsidRDefault="006359C8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2F21B4C" w14:textId="77777777" w:rsidR="005C67B9" w:rsidRDefault="006359C8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38 </w:t>
      </w:r>
    </w:p>
    <w:p w14:paraId="5D0DFBD0" w14:textId="77777777" w:rsidR="005C67B9" w:rsidRDefault="006359C8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МАКЕЕВКА»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ДНР</w:t>
      </w:r>
    </w:p>
    <w:p w14:paraId="7C824628" w14:textId="77777777" w:rsidR="005C67B9" w:rsidRDefault="005C67B9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CA6671" w14:textId="77777777" w:rsidR="005C67B9" w:rsidRDefault="006359C8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Серекбасан</w:t>
      </w:r>
    </w:p>
    <w:p w14:paraId="6BC8C4E8" w14:textId="018DFBC1" w:rsidR="005C67B9" w:rsidRDefault="006359C8">
      <w:pPr>
        <w:spacing w:before="0" w:beforeAutospacing="0" w:after="0" w:afterAutospacing="0"/>
        <w:ind w:left="637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1760">
        <w:rPr>
          <w:rFonts w:hAnsi="Times New Roman" w:cs="Times New Roman"/>
          <w:color w:val="000000"/>
          <w:sz w:val="24"/>
          <w:szCs w:val="24"/>
          <w:lang w:val="ru-RU"/>
        </w:rPr>
        <w:t>71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1760">
        <w:rPr>
          <w:rFonts w:hAnsi="Times New Roman" w:cs="Times New Roman"/>
          <w:color w:val="000000"/>
          <w:sz w:val="24"/>
          <w:szCs w:val="24"/>
          <w:lang w:val="ru-RU"/>
        </w:rPr>
        <w:t>08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.07.2024</w:t>
      </w:r>
    </w:p>
    <w:p w14:paraId="1036D98B" w14:textId="77777777" w:rsidR="005C67B9" w:rsidRDefault="005C67B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445448" w14:textId="37EC37BD" w:rsidR="005C67B9" w:rsidRDefault="006359C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ПУБЛИЧНЫЙ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ДОКЛАД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38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КОМБИНИРОВАННОГО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ВИДА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ГОРОДСКОГО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ОКРУГА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МАКЕЕВКА»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ДОНЕЦКОЙ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НАРОДНОЙ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РЕСПУБЛИКИ</w:t>
      </w:r>
    </w:p>
    <w:p w14:paraId="0F621D22" w14:textId="77777777" w:rsidR="005C67B9" w:rsidRDefault="006359C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2023/2024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42046610" w14:textId="77777777" w:rsidR="005C67B9" w:rsidRDefault="006359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Уважаемые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14:paraId="3DCC3CF1" w14:textId="77777777" w:rsidR="005C67B9" w:rsidRDefault="006359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Предлагаем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вашему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вниманию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публичный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ГКДОУ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МАКЕЕВКА»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4ACE2E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D49260" w14:textId="77777777" w:rsidR="005C67B9" w:rsidRDefault="005C67B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D005AA6" w14:textId="77777777" w:rsidR="005C67B9" w:rsidRDefault="006359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ОБЯЗАТЕЛЬНАЯ</w:t>
      </w:r>
    </w:p>
    <w:p w14:paraId="31A249C1" w14:textId="77777777" w:rsidR="005C67B9" w:rsidRDefault="006359C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</w:p>
    <w:p w14:paraId="39F43479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статус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8DEB1C" w14:textId="1EB3583C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Лицензия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1760">
        <w:rPr>
          <w:rFonts w:hAnsi="Times New Roman" w:cs="Times New Roman"/>
          <w:color w:val="000000"/>
          <w:sz w:val="24"/>
          <w:szCs w:val="24"/>
          <w:lang w:val="ru-RU"/>
        </w:rPr>
        <w:t>номер 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035-00115-77/00662473,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817341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Местонахождение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удобство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транспортного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расположения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вдали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магистральных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сооруже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286154,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МАКЕЕВКА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МАКЕЕВКА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ГОРНЯЦКИЙ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ЦЕЛИННАЯ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18.</w:t>
      </w:r>
    </w:p>
    <w:p w14:paraId="2C2F558A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подъездных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Целинной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улицы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Павлова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2EF14934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 12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7:00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19:00,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суббота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воскресенье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выходные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9220F6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функционировало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6076BBC" w14:textId="77777777" w:rsidR="005C67B9" w:rsidRDefault="006359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раннего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BCFA91" w14:textId="77777777" w:rsidR="005C67B9" w:rsidRDefault="006359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младшая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E55C7A" w14:textId="77777777" w:rsidR="005C67B9" w:rsidRDefault="006359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31978F5" w14:textId="77777777" w:rsidR="005C67B9" w:rsidRDefault="006359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яжелыми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342112A" w14:textId="77777777" w:rsidR="005C67B9" w:rsidRDefault="006359C8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тяжелыми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8996102" w14:textId="77777777" w:rsidR="005C67B9" w:rsidRDefault="006359C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2B612B" w14:textId="77777777" w:rsidR="005C67B9" w:rsidRDefault="006359C8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E3B877C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рассчитано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Фактическая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CC98A38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1.6.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Наполняемость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отмечено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C86F04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1.7.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кратковременного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инновационных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консультационных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57E324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1.8.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включая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контактную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B1AB21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Единоличный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исполнительный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Дмитриевна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Серекбасан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7 (949)3629188.</w:t>
      </w:r>
    </w:p>
    <w:p w14:paraId="7EFEDCAA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Коллегиальные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2645122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Дмитриевна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Серекбасан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7 (949)3629188.</w:t>
      </w:r>
    </w:p>
    <w:p w14:paraId="2D894411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Дмитриевна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Серекбасан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7 (949)3629188,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Муспан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Викторовна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7(949)3067395.</w:t>
      </w:r>
    </w:p>
    <w:p w14:paraId="06051B4B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</w:p>
    <w:p w14:paraId="0CF4BAEE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B3F628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1.9.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приоритетные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</w:p>
    <w:p w14:paraId="49F73120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достичь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B24753D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Руководствуясь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вышеуказанной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0B26C1E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EA9543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элементарных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интеграцию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6D076E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C2C381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Создавал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вующее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D2FCB7" w14:textId="77777777" w:rsidR="005C67B9" w:rsidRDefault="006359C8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Они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достигались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:</w:t>
      </w:r>
    </w:p>
    <w:p w14:paraId="1535AB96" w14:textId="77777777" w:rsidR="005C67B9" w:rsidRDefault="006359C8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достаточно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высокого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профессионального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потенциала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;</w:t>
      </w:r>
    </w:p>
    <w:p w14:paraId="47044853" w14:textId="77777777" w:rsidR="005C67B9" w:rsidRDefault="006359C8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коллективного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целеполагания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определ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ения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годовых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задач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содействует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более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качественному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усвоению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ЗУН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;</w:t>
      </w:r>
    </w:p>
    <w:p w14:paraId="0A575FCA" w14:textId="77777777" w:rsidR="005C67B9" w:rsidRDefault="006359C8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построения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воспитательно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закономерностями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возрастного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потребностями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      </w:t>
      </w:r>
    </w:p>
    <w:p w14:paraId="55026E5F" w14:textId="77777777" w:rsidR="005C67B9" w:rsidRDefault="006359C8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игру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пробл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емно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поисковые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методы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индивидуальные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подгрупповые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др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.);</w:t>
      </w:r>
    </w:p>
    <w:p w14:paraId="59510FDF" w14:textId="77777777" w:rsidR="005C67B9" w:rsidRDefault="006359C8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обновлением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развивающей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;</w:t>
      </w:r>
    </w:p>
    <w:p w14:paraId="15DAC44B" w14:textId="77777777" w:rsidR="005C67B9" w:rsidRDefault="006359C8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ежегодного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качества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тематический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контроль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посещение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иагностику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ЗУН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)</w:t>
      </w:r>
    </w:p>
    <w:p w14:paraId="04A92267" w14:textId="77777777" w:rsidR="005C67B9" w:rsidRDefault="006359C8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           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этом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формировании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универсальных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компетентностей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дошкольников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еще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мешает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недостаточное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осмысление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педагогами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принципов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развивающего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следующем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следует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деятельнос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ть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педагогического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действия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повышению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профессиональной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компетентности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.</w:t>
      </w:r>
    </w:p>
    <w:p w14:paraId="679982E3" w14:textId="77777777" w:rsidR="005C67B9" w:rsidRDefault="006359C8">
      <w:p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   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Реализуя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годовые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задачи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было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проведено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:</w:t>
      </w:r>
    </w:p>
    <w:p w14:paraId="073F2485" w14:textId="77777777" w:rsidR="005C67B9" w:rsidRDefault="006359C8">
      <w:pPr>
        <w:numPr>
          <w:ilvl w:val="0"/>
          <w:numId w:val="2"/>
        </w:num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«Итоги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летней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оздоровительной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направ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ления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2023-2024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ДО»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(28.08.2023);</w:t>
      </w:r>
    </w:p>
    <w:p w14:paraId="1C68C4EE" w14:textId="77777777" w:rsidR="005C67B9" w:rsidRDefault="006359C8">
      <w:pPr>
        <w:numPr>
          <w:ilvl w:val="0"/>
          <w:numId w:val="2"/>
        </w:num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lastRenderedPageBreak/>
        <w:t>педагогический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«Современные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речевого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условиях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ДО»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(28.11.2023);</w:t>
      </w:r>
    </w:p>
    <w:p w14:paraId="7A57A44A" w14:textId="77777777" w:rsidR="005C67B9" w:rsidRDefault="006359C8">
      <w:pPr>
        <w:numPr>
          <w:ilvl w:val="0"/>
          <w:numId w:val="2"/>
        </w:num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3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«Игровые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технологии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математическом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развитии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детей»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(29.03.2024);</w:t>
      </w:r>
    </w:p>
    <w:p w14:paraId="0F46B62E" w14:textId="77777777" w:rsidR="005C67B9" w:rsidRDefault="006359C8">
      <w:pPr>
        <w:numPr>
          <w:ilvl w:val="0"/>
          <w:numId w:val="2"/>
        </w:numPr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«Результативность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2023-2024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подготовка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летней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оздоровительной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работе»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(24.05.2024)</w:t>
      </w:r>
    </w:p>
    <w:p w14:paraId="26C7A99A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1.10.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Сайт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hyperlink r:id="rId10" w:history="1">
        <w:r>
          <w:rPr>
            <w:rStyle w:val="a3"/>
            <w:rFonts w:hAnsi="Times New Roman" w:cs="Times New Roman"/>
            <w:sz w:val="24"/>
            <w:szCs w:val="24"/>
          </w:rPr>
          <w:t>https</w:t>
        </w:r>
        <w:r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r>
          <w:rPr>
            <w:rStyle w:val="a3"/>
            <w:rFonts w:hAnsi="Times New Roman" w:cs="Times New Roman"/>
            <w:sz w:val="24"/>
            <w:szCs w:val="24"/>
          </w:rPr>
          <w:t>ds</w:t>
        </w:r>
        <w:r>
          <w:rPr>
            <w:rStyle w:val="a3"/>
            <w:rFonts w:hAnsi="Times New Roman" w:cs="Times New Roman"/>
            <w:sz w:val="24"/>
            <w:szCs w:val="24"/>
            <w:lang w:val="ru-RU"/>
          </w:rPr>
          <w:t>38-</w:t>
        </w:r>
        <w:proofErr w:type="spellStart"/>
        <w:r>
          <w:rPr>
            <w:rStyle w:val="a3"/>
            <w:rFonts w:hAnsi="Times New Roman" w:cs="Times New Roman"/>
            <w:sz w:val="24"/>
            <w:szCs w:val="24"/>
          </w:rPr>
          <w:t>makeevka</w:t>
        </w:r>
        <w:proofErr w:type="spellEnd"/>
        <w:r>
          <w:rPr>
            <w:rStyle w:val="a3"/>
            <w:rFonts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hAnsi="Times New Roman" w:cs="Times New Roman"/>
            <w:sz w:val="24"/>
            <w:szCs w:val="24"/>
          </w:rPr>
          <w:t>r</w:t>
        </w:r>
        <w:r>
          <w:rPr>
            <w:rStyle w:val="a3"/>
            <w:rFonts w:hAnsi="Times New Roman" w:cs="Times New Roman"/>
            <w:sz w:val="24"/>
            <w:szCs w:val="24"/>
            <w:lang w:val="ru-RU"/>
          </w:rPr>
          <w:t>897.</w:t>
        </w:r>
        <w:proofErr w:type="spellStart"/>
        <w:r>
          <w:rPr>
            <w:rStyle w:val="a3"/>
            <w:rFonts w:hAnsi="Times New Roman" w:cs="Times New Roman"/>
            <w:sz w:val="24"/>
            <w:szCs w:val="24"/>
          </w:rPr>
          <w:t>gosweb</w:t>
        </w:r>
        <w:proofErr w:type="spellEnd"/>
        <w:r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hAnsi="Times New Roman" w:cs="Times New Roman"/>
            <w:sz w:val="24"/>
            <w:szCs w:val="24"/>
          </w:rPr>
          <w:t>gosuslugi</w:t>
        </w:r>
        <w:proofErr w:type="spellEnd"/>
        <w:r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</w:hyperlink>
    </w:p>
    <w:p w14:paraId="54C236D6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1.11.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Контактная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Дмитриевна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Серекбасан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7 (949)3629188,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Муспан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Викторовна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7(949)3067395, </w:t>
      </w:r>
      <w:r>
        <w:rPr>
          <w:rFonts w:hAnsi="Times New Roman" w:cs="Times New Roman"/>
          <w:color w:val="000000"/>
          <w:sz w:val="24"/>
          <w:szCs w:val="24"/>
        </w:rPr>
        <w:t>e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detckiy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sad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.38@</w:t>
      </w:r>
      <w:r>
        <w:rPr>
          <w:rFonts w:hAnsi="Times New Roman" w:cs="Times New Roman"/>
          <w:color w:val="000000"/>
          <w:sz w:val="24"/>
          <w:szCs w:val="24"/>
        </w:rPr>
        <w:t>mail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286154,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НАРОДНАЯ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МАКЕЕВКА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МАКЕЕВКА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ЯЦКИЙ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ЦЕЛИННАЯ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 18.</w:t>
      </w:r>
    </w:p>
    <w:p w14:paraId="39BE8AEE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14:paraId="5DE4A879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82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17.10.2013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1155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25.11.2022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1028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разностороннее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коммуникативному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познавательному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речевому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эстетическому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82005E5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двигательной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познавательно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фольклора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8EF728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половине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емьи»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5AACB8FC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Экспериментальная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велась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417457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Авторские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18EA72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укрепление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3FE70423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C967BC6" w14:textId="77777777" w:rsidR="005C67B9" w:rsidRDefault="006359C8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двигательный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утренняя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гимнастика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физкультминутки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динамические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паузы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развлечения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17123A" w14:textId="77777777" w:rsidR="005C67B9" w:rsidRDefault="006359C8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оздоровительные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обширное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умывание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круглый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питьевого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утренняя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гимнастика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гимнастика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досуги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развлечения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2316DC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ежедневных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уголок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обходимую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30BCF5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специализированной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коррекционной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тяжелыми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компенсирующей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опорно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двигательного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аппарата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CDBDF8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одят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FDD16D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4457FF84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предшкольного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F23847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карантинными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гриппа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вирусных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эпидемическом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сезоне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перемещений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улице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65E704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2.6.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Преемственность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рамм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сетевом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5C5B98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углубленная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помогают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спитанникам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будущим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32B993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2.7.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спорта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0610B2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расширить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BB63C3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2.8.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26EF2DA5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0B6EBCF" w14:textId="77777777" w:rsidR="005C67B9" w:rsidRDefault="006359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собрания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4812802" w14:textId="77777777" w:rsidR="005C67B9" w:rsidRDefault="006359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E8BD54" w14:textId="77777777" w:rsidR="005C67B9" w:rsidRDefault="006359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театральных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постановок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B408DE" w14:textId="77777777" w:rsidR="005C67B9" w:rsidRDefault="006359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сезонному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празднику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C5262E" w14:textId="77777777" w:rsidR="005C67B9" w:rsidRDefault="006359C8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стендовая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56A461" w14:textId="77777777" w:rsidR="005C67B9" w:rsidRDefault="006359C8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через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мобильные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мессенджеры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1ECE5D8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Условия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p w14:paraId="383A69AF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оснащение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инфраструктур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гигиеническим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F52CBA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продолжил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касающейся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пространственной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C1A05A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осуществлялось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2319329" w14:textId="77777777" w:rsidR="005C67B9" w:rsidRDefault="006359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физиологическим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E74609" w14:textId="77777777" w:rsidR="005C67B9" w:rsidRDefault="006359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гуманистического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76C5AC" w14:textId="77777777" w:rsidR="005C67B9" w:rsidRDefault="006359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ржки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8A41BC" w14:textId="77777777" w:rsidR="005C67B9" w:rsidRDefault="006359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3089281" w14:textId="77777777" w:rsidR="005C67B9" w:rsidRDefault="006359C8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AE92419" w14:textId="77777777" w:rsidR="005C67B9" w:rsidRDefault="006359C8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D1AA6A1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обладает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свойствами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воспитывающую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стимулирующ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взросления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компоненты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обновлять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пополнять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773646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РППС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269CF5B" w14:textId="77777777" w:rsidR="005C67B9" w:rsidRDefault="006359C8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инвариантной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44AB2D" w14:textId="77777777" w:rsidR="005C67B9" w:rsidRDefault="006359C8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вариативной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социокультурных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67C460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компьютера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вычислительными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машинами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</w:t>
      </w:r>
    </w:p>
    <w:p w14:paraId="18E5675A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тяжелыми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33BA9E52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3.3.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жизни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прилегающей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спечена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58733A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дооборудования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инженерно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1493DD3" w14:textId="77777777" w:rsidR="005C67B9" w:rsidRDefault="006359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тревожной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D5CBFA" w14:textId="77777777" w:rsidR="005C67B9" w:rsidRDefault="006359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связью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FF0745" w14:textId="77777777" w:rsidR="005C67B9" w:rsidRDefault="006359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охранно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сигнализацией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C6A68D" w14:textId="77777777" w:rsidR="005C67B9" w:rsidRDefault="006359C8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</w:t>
      </w:r>
      <w:r>
        <w:rPr>
          <w:rFonts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видеонаблюдения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2F049D0" w14:textId="77777777" w:rsidR="005C67B9" w:rsidRDefault="006359C8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4C7B31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C1EDD58" w14:textId="77777777" w:rsidR="005C67B9" w:rsidRDefault="006359C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ограждение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периметру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высотой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1E4AF2" w14:textId="77777777" w:rsidR="005C67B9" w:rsidRDefault="006359C8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2DCE74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отработки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855F5E1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обслуживание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ставка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старшей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меди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цинской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сестры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вакантно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C6AC5A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введено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1964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типовое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двухэтажное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электрическим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отоплением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канализацией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централизованным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холодным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водоснабжением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пластиковые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восстановлены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восстановления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оконные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блоки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Департамент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Макеевка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CEDCF4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благоустройства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благоустроена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огород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цветники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зеленые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насаждения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кустарники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деревья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EFF3177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Бытовые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циализированных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кабинетах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1.2.3685-21.</w:t>
      </w:r>
    </w:p>
    <w:p w14:paraId="7F197E3D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3.6.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ограждена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наружное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освещение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боковых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00CEC77" w14:textId="77777777" w:rsidR="005C67B9" w:rsidRDefault="006359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песочницы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деревянные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беседки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деревянное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D83FE9" w14:textId="77777777" w:rsidR="005C67B9" w:rsidRDefault="006359C8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спортивную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беговая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дорожка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лестницы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металлические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лазания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лабиринт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рукоход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18ADB4" w14:textId="77777777" w:rsidR="005C67B9" w:rsidRDefault="005C67B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ECCA6FD" w14:textId="77777777" w:rsidR="005C67B9" w:rsidRDefault="006359C8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спортивная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дооснащения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оборудовать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закрывающимися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песочницами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теневыми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навесами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2EEE28" w14:textId="77777777" w:rsidR="005C67B9" w:rsidRDefault="005C67B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7361DB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Каждый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зелеными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насаждениями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цветниками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малыми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архитектурными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7DC28F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3.7.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«сухие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завтраки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кондитерских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осуществлялось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9DC409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</w:p>
    <w:p w14:paraId="1E76702D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снижению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заболеваемости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187"/>
        <w:gridCol w:w="3827"/>
        <w:gridCol w:w="2349"/>
      </w:tblGrid>
      <w:tr w:rsidR="005C67B9" w:rsidRPr="00681760" w14:paraId="6E0F99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A3F32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173AA1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107AE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пропусков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08C34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пропусков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ребенка</w:t>
            </w:r>
          </w:p>
        </w:tc>
      </w:tr>
      <w:tr w:rsidR="005C67B9" w14:paraId="0990DB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4ACAB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1028C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2B9A50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BC6A8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C67B9" w14:paraId="5B89D22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406C87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03A07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F0738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4BFAA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C67B9" w14:paraId="4C91619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0ADBC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5F7A4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A091A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5BD89A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59A8F0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Заболеваемость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2187"/>
        <w:gridCol w:w="1284"/>
        <w:gridCol w:w="1311"/>
        <w:gridCol w:w="1348"/>
        <w:gridCol w:w="1098"/>
        <w:gridCol w:w="1703"/>
      </w:tblGrid>
      <w:tr w:rsidR="005C67B9" w14:paraId="6A1DB48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B2B2D1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82B52D" w14:textId="77777777" w:rsidR="005C67B9" w:rsidRDefault="006359C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D3883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Заболевание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случаев</w:t>
            </w:r>
            <w:proofErr w:type="spellEnd"/>
          </w:p>
        </w:tc>
      </w:tr>
      <w:tr w:rsidR="005C67B9" w14:paraId="3D159DE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2DE02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B317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25451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994E5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Пневмония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1FD7E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Скарлатина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669E9E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Ветряная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FF70E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инфекция</w:t>
            </w:r>
            <w:proofErr w:type="spellEnd"/>
          </w:p>
        </w:tc>
      </w:tr>
      <w:tr w:rsidR="005C67B9" w14:paraId="75158AB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70A73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8905C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6BDD7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44/57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DAAB9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B3C95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FF942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9A21F5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C67B9" w14:paraId="3C6DD5F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6AE92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140410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EC984D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9BAE8B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83EBFA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0BBB9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E833F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5C67B9" w14:paraId="344BBC25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6228B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582914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CC467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7589F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F7DE4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D5B29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F0ABC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87D95DB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1824"/>
        <w:gridCol w:w="1299"/>
        <w:gridCol w:w="1299"/>
        <w:gridCol w:w="1299"/>
        <w:gridCol w:w="1299"/>
      </w:tblGrid>
      <w:tr w:rsidR="005C67B9" w14:paraId="0452196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EAD829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3826D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Списочный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F47CC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5C67B9" w14:paraId="789C290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64CE7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11FBE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BB675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378DA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00E92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BECE8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5C67B9" w14:paraId="405DF5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F5DA5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843E8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1E144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BA35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34830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F5377A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5C67B9" w14:paraId="0A8530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5647F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3D3F57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B3D954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5347F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BC2D5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E1EEC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67B9" w14:paraId="2A3DA3E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AC410B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8102D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14546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B4760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E0983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5FC60D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9C6DF0B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городских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музыкальных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азвлекательных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D676CF4" w14:textId="77777777" w:rsidR="005C67B9" w:rsidRDefault="006359C8">
      <w:pPr>
        <w:spacing w:before="0" w:beforeAutospacing="0" w:after="0" w:afterAutospacing="0"/>
        <w:jc w:val="both"/>
        <w:rPr>
          <w:rFonts w:hAnsi="Times New Roman" w:cs="Times New Roman"/>
          <w:iCs/>
          <w:color w:val="000000"/>
          <w:sz w:val="24"/>
          <w:szCs w:val="24"/>
          <w:lang w:val="ru-RU"/>
        </w:rPr>
      </w:pP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   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2023-2024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участвовали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конкурсах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проводимых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методическим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центром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</w:t>
      </w:r>
      <w:proofErr w:type="spellEnd"/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Макеевка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управлением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Макеевки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районной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администрацией</w:t>
      </w:r>
      <w:r>
        <w:rPr>
          <w:rFonts w:hAnsi="Times New Roman" w:cs="Times New Roman"/>
          <w:iCs/>
          <w:color w:val="000000"/>
          <w:sz w:val="24"/>
          <w:szCs w:val="24"/>
          <w:lang w:val="ru-RU"/>
        </w:rPr>
        <w:t>.</w:t>
      </w:r>
    </w:p>
    <w:p w14:paraId="03CBC32E" w14:textId="77777777" w:rsidR="005C67B9" w:rsidRDefault="006359C8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Воспитанники</w:t>
      </w:r>
      <w:r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:</w:t>
      </w:r>
    </w:p>
    <w:p w14:paraId="3B0B7CF9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I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«Дошкольное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наследие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Пушкина»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Асадуллина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Варвара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Екатерина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Скозобцова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Украинец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2C63E50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XVI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чтецов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минуты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славы»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номинации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«Донбасс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любо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Лазуко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Хижняк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Екатерина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номинации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«Донбасс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Зюзько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Дмитрий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Самарский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Екатерина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A516571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рисунка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«Дети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террора»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посвященного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солида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борьбе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терроризмом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Лазуко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Ибрагимов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Михаил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FAD8CD9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заочном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рисунков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номинации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самый»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Алюшев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Артур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Кулишенко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Даниил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Рябцева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Хижня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00130C8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Эколята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природы»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- 2023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Лазуко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Носков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Марк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Рацеборинская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Васютин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Екатерина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Хижняк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Самарский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Украинец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Максим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Кадыгр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Тимур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Богомаз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Даниил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8B93B3A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«Белый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Мишка»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Ибрагимов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Михаил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522005B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«Защитник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4746631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1" w:name="_Hlk172794663"/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Алюшев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Артур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bookmarkEnd w:id="1"/>
    <w:p w14:paraId="30815C6A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«Будем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Куркай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Каролина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Васютина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Вероника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Денисюк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Тимофей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Васецкая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Николь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DC316A9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«Открыт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руками»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0494E86" w14:textId="77777777" w:rsidR="005C67B9" w:rsidRDefault="005C67B9">
      <w:pPr>
        <w:spacing w:before="0" w:beforeAutospacing="0" w:after="0" w:afterAutospacing="0"/>
        <w:ind w:left="431"/>
        <w:jc w:val="both"/>
        <w:rPr>
          <w:rFonts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475651B5" w14:textId="77777777" w:rsidR="005C67B9" w:rsidRDefault="005C67B9">
      <w:pPr>
        <w:spacing w:before="0" w:beforeAutospacing="0" w:after="0" w:afterAutospacing="0"/>
        <w:ind w:left="431"/>
        <w:jc w:val="both"/>
        <w:rPr>
          <w:rFonts w:hAnsi="Times New Roman" w:cs="Times New Roman"/>
          <w:i/>
          <w:iCs/>
          <w:color w:val="000000"/>
          <w:sz w:val="24"/>
          <w:szCs w:val="24"/>
          <w:lang w:val="ru-RU"/>
        </w:rPr>
      </w:pPr>
    </w:p>
    <w:p w14:paraId="55895D4D" w14:textId="77777777" w:rsidR="005C67B9" w:rsidRDefault="006359C8">
      <w:pPr>
        <w:spacing w:before="0" w:beforeAutospacing="0" w:after="0" w:afterAutospacing="0"/>
        <w:ind w:left="431"/>
        <w:jc w:val="both"/>
        <w:rPr>
          <w:rFonts w:hAnsi="Times New Roman" w:cs="Times New Roman"/>
          <w:i/>
          <w:iCs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Педагоги</w:t>
      </w:r>
      <w:r>
        <w:rPr>
          <w:rFonts w:hAnsi="Times New Roman" w:cs="Times New Roman"/>
          <w:i/>
          <w:iCs/>
          <w:color w:val="000000"/>
          <w:sz w:val="24"/>
          <w:szCs w:val="24"/>
          <w:u w:val="single"/>
          <w:lang w:val="ru-RU"/>
        </w:rPr>
        <w:t>:</w:t>
      </w:r>
    </w:p>
    <w:p w14:paraId="11CD36EE" w14:textId="77777777" w:rsidR="005C67B9" w:rsidRDefault="006359C8">
      <w:pPr>
        <w:numPr>
          <w:ilvl w:val="0"/>
          <w:numId w:val="10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пластилиновый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герой»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Бойко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08C107C7" w14:textId="77777777" w:rsidR="005C67B9" w:rsidRDefault="006359C8">
      <w:pPr>
        <w:pStyle w:val="a6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«Территория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юных»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Брютова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7054236C" w14:textId="77777777" w:rsidR="005C67B9" w:rsidRDefault="006359C8">
      <w:pPr>
        <w:pStyle w:val="a6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«Открытка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руками»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Шеин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Бойко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66DFE709" w14:textId="77777777" w:rsidR="005C67B9" w:rsidRDefault="006359C8">
      <w:pPr>
        <w:pStyle w:val="a6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Корниенко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36AF2767" w14:textId="77777777" w:rsidR="005C67B9" w:rsidRDefault="006359C8">
      <w:pPr>
        <w:pStyle w:val="a6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«Защитник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!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Шмигель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Суская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Дидова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788759CE" w14:textId="77777777" w:rsidR="005C67B9" w:rsidRDefault="006359C8">
      <w:pPr>
        <w:pStyle w:val="a6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лучшие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каникулы»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Дидова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7B8D274C" w14:textId="77777777" w:rsidR="005C67B9" w:rsidRDefault="006359C8">
      <w:pPr>
        <w:pStyle w:val="a6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являлись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организаторами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Ежегодной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олимпиаде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Эколята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молодые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природы»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- 2023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Залевская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Брютова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Сергеева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71298B5D" w14:textId="77777777" w:rsidR="005C67B9" w:rsidRDefault="006359C8">
      <w:pPr>
        <w:pStyle w:val="a6"/>
        <w:numPr>
          <w:ilvl w:val="0"/>
          <w:numId w:val="11"/>
        </w:numPr>
        <w:spacing w:before="0" w:beforeAutospacing="0" w:after="0" w:afterAutospacing="0"/>
        <w:ind w:left="709" w:hanging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Межрегиональном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ремесел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«Национальный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Колорит»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Бойко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14:paraId="61D45942" w14:textId="77777777" w:rsidR="005C67B9" w:rsidRDefault="005C67B9">
      <w:pPr>
        <w:pStyle w:val="a6"/>
        <w:spacing w:before="0" w:beforeAutospacing="0" w:after="0" w:afterAutospacing="0"/>
        <w:ind w:left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71172A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Мнение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предоставляемых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F926619" w14:textId="77777777" w:rsidR="005C67B9" w:rsidRDefault="006359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89,3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«отлично»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10,7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«хорошо»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доброжела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тельность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639DA1" w14:textId="77777777" w:rsidR="005C67B9" w:rsidRDefault="006359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90,9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EA30D72" w14:textId="49C72B0E" w:rsidR="005C67B9" w:rsidRDefault="006359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88,4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11,6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процента </w:t>
      </w:r>
      <w:r w:rsidR="00C04271"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затрудняются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478DBB" w14:textId="77777777" w:rsidR="005C67B9" w:rsidRDefault="006359C8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98,5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4150510" w14:textId="77777777" w:rsidR="005C67B9" w:rsidRDefault="006359C8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порекомендовать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70379D" w14:textId="77777777" w:rsidR="005C67B9" w:rsidRDefault="006359C8">
      <w:pPr>
        <w:jc w:val="both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026D405" wp14:editId="4CA09D94">
            <wp:extent cx="5724525" cy="2400300"/>
            <wp:effectExtent l="0" t="0" r="9525" b="0"/>
            <wp:docPr id="4" name="Picture 4" descr="/api/doc/v1/image/-40032482?moduleId=118&amp;id=6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0032482?moduleId=118&amp;id=681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4" cy="240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2652B" w14:textId="77777777" w:rsidR="005C67B9" w:rsidRDefault="006359C8">
      <w:pPr>
        <w:jc w:val="both"/>
        <w:rPr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публикуется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газете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«Вечерняя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Макеевка»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BFE202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</w:t>
      </w:r>
    </w:p>
    <w:p w14:paraId="0D4E5A32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Качественный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количественный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динами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вакансии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1E6E01F" w14:textId="77777777" w:rsidR="005C67B9" w:rsidRDefault="006359C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административный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3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30C254" w14:textId="77777777" w:rsidR="005C67B9" w:rsidRDefault="006359C8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69BEBC8" w14:textId="77777777" w:rsidR="005C67B9" w:rsidRDefault="006359C8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обслуживающий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6B11446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вакантны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сестра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дворник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подсобный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рабочий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1,5,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кастелянша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- 1.</w:t>
      </w:r>
    </w:p>
    <w:p w14:paraId="12639940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переподготовка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FADB3C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B93C00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потенциала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достигли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областях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3FB679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1)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профессиональной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Популярном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«Кредо»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43, 2023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«Использование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геймификации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ОВЗ»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7481E12" w14:textId="77777777" w:rsidR="005C67B9" w:rsidRDefault="006359C8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2)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научной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экспериментальной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4B65168" w14:textId="77777777" w:rsidR="005C67B9" w:rsidRDefault="006359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Ревякина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слушателей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Республиканской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«Мир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5DFDD1" w14:textId="77777777" w:rsidR="005C67B9" w:rsidRDefault="006359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 </w:t>
      </w:r>
      <w:bookmarkStart w:id="2" w:name="_Hlk172797874"/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Ревякина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III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End w:id="2"/>
      <w:r>
        <w:rPr>
          <w:rFonts w:hAnsi="Times New Roman" w:cs="Times New Roman"/>
          <w:color w:val="000000"/>
          <w:sz w:val="24"/>
          <w:szCs w:val="24"/>
          <w:lang w:val="ru-RU"/>
        </w:rPr>
        <w:t>«Логопедия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современный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облик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контуры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будущего»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посвященной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120-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Ляпидевского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DEF84A" w14:textId="77777777" w:rsidR="005C67B9" w:rsidRDefault="006359C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Морозова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Ревякина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/>
          <w:sz w:val="24"/>
          <w:szCs w:val="24"/>
        </w:rPr>
        <w:t>V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практич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«Семья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ребенка»</w:t>
      </w:r>
    </w:p>
    <w:p w14:paraId="4DE82605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приходящихся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взрослого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4"/>
        <w:gridCol w:w="1565"/>
        <w:gridCol w:w="1130"/>
        <w:gridCol w:w="1565"/>
        <w:gridCol w:w="1130"/>
      </w:tblGrid>
      <w:tr w:rsidR="005C67B9" w14:paraId="018ECE0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76050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6B660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8F6E80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31.07.2024</w:t>
            </w:r>
          </w:p>
        </w:tc>
      </w:tr>
      <w:tr w:rsidR="005C67B9" w14:paraId="55FA3A0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214B1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0AEB5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B23FA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01FEF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соотношение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6063D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значение</w:t>
            </w:r>
            <w:proofErr w:type="spellEnd"/>
          </w:p>
        </w:tc>
      </w:tr>
      <w:tr w:rsidR="005C67B9" w14:paraId="07701B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0557C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C726D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EAD85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38CC6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FC7060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5C67B9" w14:paraId="0DACB83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96A4D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обслуживающий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0003DC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0DA5F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E66B57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B0DA20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5C67B9" w14:paraId="38D0823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417D5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317E7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A8C45E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8246FA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9D657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1FBA04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</w:p>
    <w:p w14:paraId="062FFCFB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финансирование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округа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Макеевка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Донецкой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Народной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08CE45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2"/>
        <w:gridCol w:w="2078"/>
        <w:gridCol w:w="1979"/>
      </w:tblGrid>
      <w:tr w:rsidR="005C67B9" w14:paraId="77E3C0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E29E6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A27B5" w14:textId="77777777" w:rsidR="005C67B9" w:rsidRDefault="006359C8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31.12.2023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D22BB5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01.01.2024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30.06.2024</w:t>
            </w:r>
          </w:p>
        </w:tc>
      </w:tr>
      <w:tr w:rsidR="005C67B9" w14:paraId="04E1928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68BA5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Макеевка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Донецкой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08298F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82F2D17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932 560,00</w:t>
            </w:r>
          </w:p>
        </w:tc>
      </w:tr>
      <w:tr w:rsidR="005C67B9" w14:paraId="62D1CFA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8109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62C5B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A08318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178898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расходов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847 957,00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pPr w:leftFromText="180" w:rightFromText="180" w:vertAnchor="text" w:tblpY="1"/>
        <w:tblOverlap w:val="never"/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1805"/>
        <w:gridCol w:w="4621"/>
      </w:tblGrid>
      <w:tr w:rsidR="005C67B9" w14:paraId="3EC7B9C7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DFFAAB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06EF3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D51CB" w14:textId="77777777" w:rsidR="005C67B9" w:rsidRDefault="006359C8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финансирования</w:t>
            </w:r>
            <w:proofErr w:type="spellEnd"/>
          </w:p>
        </w:tc>
      </w:tr>
      <w:tr w:rsidR="005C67B9" w:rsidRPr="00681760" w14:paraId="48506042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EE9D4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Заработная плата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D1806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10044321,00</w:t>
            </w:r>
          </w:p>
        </w:tc>
        <w:tc>
          <w:tcPr>
            <w:tcW w:w="46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1F65E2" w14:textId="77777777" w:rsidR="005C67B9" w:rsidRDefault="006359C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округа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Макеевка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Донецкой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Республики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679488C8" w14:textId="77777777" w:rsidR="005C67B9" w:rsidRDefault="005C67B9">
            <w:pPr>
              <w:jc w:val="both"/>
              <w:rPr>
                <w:lang w:val="ru-RU"/>
              </w:rPr>
            </w:pPr>
          </w:p>
        </w:tc>
      </w:tr>
      <w:tr w:rsidR="005C67B9" w14:paraId="75652B5A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9AAA1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Начисления на оплату труда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63B67C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3033375,00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C7E47" w14:textId="77777777" w:rsidR="005C67B9" w:rsidRDefault="005C67B9">
            <w:pPr>
              <w:jc w:val="both"/>
            </w:pPr>
          </w:p>
        </w:tc>
      </w:tr>
      <w:tr w:rsidR="005C67B9" w14:paraId="2472F42F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D196D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Оплата водоснабжения, водоотведения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53CA5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29193,20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45BCF" w14:textId="77777777" w:rsidR="005C67B9" w:rsidRDefault="005C67B9">
            <w:pPr>
              <w:jc w:val="both"/>
            </w:pPr>
          </w:p>
        </w:tc>
      </w:tr>
      <w:tr w:rsidR="005C67B9" w14:paraId="75B3A744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E7CB3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Оплата электроэнергии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2BFC2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931353,23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3626D" w14:textId="77777777" w:rsidR="005C67B9" w:rsidRDefault="005C67B9">
            <w:pPr>
              <w:jc w:val="both"/>
            </w:pPr>
          </w:p>
        </w:tc>
      </w:tr>
      <w:tr w:rsidR="005C67B9" w14:paraId="023506A9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4DA56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ТБО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D8C7D3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4307,00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68E10" w14:textId="77777777" w:rsidR="005C67B9" w:rsidRDefault="005C67B9">
            <w:pPr>
              <w:jc w:val="both"/>
              <w:rPr>
                <w:lang w:val="ru-RU"/>
              </w:rPr>
            </w:pPr>
          </w:p>
        </w:tc>
      </w:tr>
      <w:tr w:rsidR="005C67B9" w14:paraId="5571E902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D24D6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Дератизация, дезинсекция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AFC5C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4298,00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0455D" w14:textId="77777777" w:rsidR="005C67B9" w:rsidRDefault="005C67B9">
            <w:pPr>
              <w:jc w:val="both"/>
            </w:pPr>
          </w:p>
        </w:tc>
      </w:tr>
      <w:tr w:rsidR="005C67B9" w14:paraId="512C0272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4E50B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РКО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39F60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7940,00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6118D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34192087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6C068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Профосмотр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02C53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39500,00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13E20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5402D7FA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198C9" w14:textId="77777777" w:rsidR="005C67B9" w:rsidRDefault="006359C8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Обсслуживание</w:t>
            </w:r>
            <w:proofErr w:type="spellEnd"/>
            <w:r>
              <w:rPr>
                <w:lang w:val="ru-RU"/>
              </w:rPr>
              <w:t xml:space="preserve"> тревожной кнопки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4F2446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25160,00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F4F53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0EEF73EF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46DD6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Физическая охрана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66050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2 655 897,84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9D865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09AE6EC8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F581E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Обучение по пожарной безопасности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42489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A40A3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4F1010E2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AE09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Обучение по охране труда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D457B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2400,00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2F5656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085A8E39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4A0AB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Бумага А-4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48F8B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5000,00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3B605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29D79BE0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EE139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Моющие средства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30A3E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6000,00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0CD1BF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54B6C674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3B438" w14:textId="77777777" w:rsidR="005C67B9" w:rsidRDefault="006359C8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Дезсредства</w:t>
            </w:r>
            <w:proofErr w:type="spellEnd"/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5AC01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445CF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7BCF7A12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82916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Питание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CD569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988820,00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3DB44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372312FB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8AF17C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Перенос данных 1С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5F0015" w14:textId="77777777" w:rsidR="005C67B9" w:rsidRDefault="006359C8">
            <w:pPr>
              <w:jc w:val="both"/>
            </w:pPr>
            <w:r>
              <w:rPr>
                <w:lang w:val="ru-RU"/>
              </w:rPr>
              <w:t>27587,00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2FDE6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293B1A11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C0A63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Набор </w:t>
            </w:r>
            <w:r>
              <w:rPr>
                <w:lang w:val="ru-RU"/>
              </w:rPr>
              <w:t>одноразовой посуды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764B0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21825,00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E7CEC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4DB48C49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63B7B8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Краска 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BFADE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4500,00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23D523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6F65FFE0" w14:textId="77777777">
        <w:tc>
          <w:tcPr>
            <w:tcW w:w="3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6ADEE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Огнетушитель углекислотный, перезарядка огнетушителей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3C08" w14:textId="77777777" w:rsidR="005C67B9" w:rsidRDefault="006359C8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10880,00</w:t>
            </w:r>
          </w:p>
        </w:tc>
        <w:tc>
          <w:tcPr>
            <w:tcW w:w="46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ADE10" w14:textId="77777777" w:rsidR="005C67B9" w:rsidRDefault="005C67B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67B9" w14:paraId="5231702F" w14:textId="77777777">
        <w:tc>
          <w:tcPr>
            <w:tcW w:w="343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161C14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FEDBA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8FD6D5" w14:textId="77777777" w:rsidR="005C67B9" w:rsidRDefault="005C67B9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A9ADDD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Расходы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расходы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7FDB9E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6.2.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Внебюджетная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18F832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поддержки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доходов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расходов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F647B1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стоимость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29391D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отдельных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80ED99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связанная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исполнением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принимаются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публикации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предыдущего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доклада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публичный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доклад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2022/2023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публикации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вынесла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ендации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927B4D1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приняты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учтены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506C2D" w14:textId="77777777" w:rsidR="005C67B9" w:rsidRPr="00C04271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7.2.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решениях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принятых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детским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садом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течение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общественного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обсуждения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C04271">
        <w:rPr>
          <w:rFonts w:hAnsi="Times New Roman" w:cs="Times New Roman"/>
          <w:color w:val="000000"/>
          <w:sz w:val="24"/>
          <w:szCs w:val="24"/>
        </w:rPr>
        <w:t> 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отчетном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реализовано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шесть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F52C14E" w14:textId="77777777" w:rsidR="005C67B9" w:rsidRPr="00C04271" w:rsidRDefault="006359C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составленной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CEA7B4" w14:textId="77777777" w:rsidR="005C67B9" w:rsidRPr="00C04271" w:rsidRDefault="006359C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модернизирована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развивающая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пространственная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среда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045A1E" w14:textId="77777777" w:rsidR="005C67B9" w:rsidRPr="00C04271" w:rsidRDefault="006359C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внедрены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D01ED71" w14:textId="77777777" w:rsidR="005C67B9" w:rsidRPr="00C04271" w:rsidRDefault="006359C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повышена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посети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DFED8E6" w14:textId="77777777" w:rsidR="005C67B9" w:rsidRPr="00C04271" w:rsidRDefault="006359C8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равного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качественному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4D3C906" w14:textId="77777777" w:rsidR="005C67B9" w:rsidRPr="00C04271" w:rsidRDefault="006359C8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нравственным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социокуль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турным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D39A03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Заключение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</w:p>
    <w:p w14:paraId="1FC82CB9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проведенному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перспективы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благоприятного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осваивают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ьтаты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68818F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самообразованию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сотрудничест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кадровым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оснащением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3F2850" w14:textId="77777777" w:rsidR="005C67B9" w:rsidRPr="00C04271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8.2.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развития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приоритетные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следующий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14:paraId="4AFA44FA" w14:textId="216282CE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предстоящем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етский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ставит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7B1E56C" w14:textId="77777777" w:rsidR="00C04271" w:rsidRPr="00C04271" w:rsidRDefault="00C04271" w:rsidP="00C04271">
      <w:pPr>
        <w:pStyle w:val="a6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Продолжать работу в ДОУ по речевому развитию детей дошкольного возраста посредством использования инновационных технологий в процессе реализации ФГОС ДО. </w:t>
      </w:r>
    </w:p>
    <w:p w14:paraId="5EBB33DA" w14:textId="6218FB5C" w:rsidR="00C04271" w:rsidRPr="00C04271" w:rsidRDefault="00C04271" w:rsidP="00C04271">
      <w:pPr>
        <w:pStyle w:val="a6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Продолжать работу по формированию элементарных математических представлений детей дошкольного возраста через интеграцию всех видов деятельности.</w:t>
      </w:r>
    </w:p>
    <w:p w14:paraId="4EC1274F" w14:textId="1246D13B" w:rsidR="00C04271" w:rsidRPr="00C04271" w:rsidRDefault="00C04271" w:rsidP="00C04271">
      <w:pPr>
        <w:pStyle w:val="a6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систему взаимодействия педагогов и родителей по приобщению дошкольников к здоровому образу жизни, сохранение и укрепление здоровья детей, обеспечение физической и психической безопасности, формирование основ безопасной жизнедеятельности.</w:t>
      </w:r>
    </w:p>
    <w:p w14:paraId="5B40E4D0" w14:textId="3CE4A3F7" w:rsidR="00C04271" w:rsidRPr="00C04271" w:rsidRDefault="00C04271" w:rsidP="00C04271">
      <w:pPr>
        <w:pStyle w:val="a6"/>
        <w:numPr>
          <w:ilvl w:val="0"/>
          <w:numId w:val="17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4271">
        <w:rPr>
          <w:rFonts w:hAnsi="Times New Roman" w:cs="Times New Roman"/>
          <w:color w:val="000000"/>
          <w:sz w:val="24"/>
          <w:szCs w:val="24"/>
          <w:lang w:val="ru-RU"/>
        </w:rPr>
        <w:t>Создавать методическое обеспечение, способствующее развитию информационной компетентности педагогов ДОУ с целью оптимизации образовательного процесса в соответствии с ФОП ДО.</w:t>
      </w:r>
    </w:p>
    <w:p w14:paraId="76AB574E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бразования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преобразований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41331D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8.4.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проекты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гранты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предстоящем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настоящее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находится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обсуждения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14:paraId="2E52A90B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ВАРИАТИВНАЯ</w:t>
      </w:r>
    </w:p>
    <w:p w14:paraId="342BC5BE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14:paraId="0E4DCD16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инновационность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9C18E45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самоценна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дагога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неповторимыми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интересами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создаем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уникальности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самореализацию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17BDFA1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профессионализм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Непрерывное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саморазвитие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самообразование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самосовершенствование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зможностей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качеству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83F1947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открыто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взаимодействует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партнерами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обменивается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коллегами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наработки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форумах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B980F2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Конкурентные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преимущества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294C10B" w14:textId="77777777" w:rsidR="005C67B9" w:rsidRDefault="006359C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Конкурентные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преимущества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сравне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организацями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FBEA9E0" w14:textId="77777777" w:rsidR="005C67B9" w:rsidRDefault="006359C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инновационной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87B8E9" w14:textId="77777777" w:rsidR="005C67B9" w:rsidRDefault="006359C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высококвалифицированными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1CDA7E0" w14:textId="77777777" w:rsidR="005C67B9" w:rsidRDefault="006359C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ADFF10" w14:textId="77777777" w:rsidR="005C67B9" w:rsidRDefault="006359C8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оказанием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дошкольникам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31ED59D" w14:textId="77777777" w:rsidR="005C67B9" w:rsidRDefault="006359C8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высокими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коррекционной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выпускаются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зрелости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спосо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F5C8D8" w14:textId="77777777" w:rsidR="005C67B9" w:rsidRDefault="005C67B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C67B9" w:rsidSect="00C04271">
      <w:pgSz w:w="11907" w:h="16839"/>
      <w:pgMar w:top="709" w:right="992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7B301" w14:textId="77777777" w:rsidR="006359C8" w:rsidRDefault="006359C8">
      <w:pPr>
        <w:spacing w:before="0" w:after="0"/>
      </w:pPr>
      <w:r>
        <w:separator/>
      </w:r>
    </w:p>
  </w:endnote>
  <w:endnote w:type="continuationSeparator" w:id="0">
    <w:p w14:paraId="45A3D06E" w14:textId="77777777" w:rsidR="006359C8" w:rsidRDefault="006359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A87A9" w14:textId="77777777" w:rsidR="006359C8" w:rsidRDefault="006359C8">
      <w:pPr>
        <w:spacing w:before="0" w:after="0"/>
      </w:pPr>
      <w:r>
        <w:separator/>
      </w:r>
    </w:p>
  </w:footnote>
  <w:footnote w:type="continuationSeparator" w:id="0">
    <w:p w14:paraId="0C417A3E" w14:textId="77777777" w:rsidR="006359C8" w:rsidRDefault="006359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6F4"/>
    <w:multiLevelType w:val="multilevel"/>
    <w:tmpl w:val="036C06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22DFB"/>
    <w:multiLevelType w:val="multilevel"/>
    <w:tmpl w:val="12322DF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37393"/>
    <w:multiLevelType w:val="multilevel"/>
    <w:tmpl w:val="1D83739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C7D0D"/>
    <w:multiLevelType w:val="multilevel"/>
    <w:tmpl w:val="1DFC7D0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B281C"/>
    <w:multiLevelType w:val="multilevel"/>
    <w:tmpl w:val="26FB28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10513F"/>
    <w:multiLevelType w:val="multilevel"/>
    <w:tmpl w:val="3210513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A0A5C"/>
    <w:multiLevelType w:val="multilevel"/>
    <w:tmpl w:val="3ADA0A5C"/>
    <w:lvl w:ilvl="0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 w15:restartNumberingAfterBreak="0">
    <w:nsid w:val="42CC4656"/>
    <w:multiLevelType w:val="multilevel"/>
    <w:tmpl w:val="42CC4656"/>
    <w:lvl w:ilvl="0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8" w15:restartNumberingAfterBreak="0">
    <w:nsid w:val="443D15F3"/>
    <w:multiLevelType w:val="multilevel"/>
    <w:tmpl w:val="443D15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537EE"/>
    <w:multiLevelType w:val="multilevel"/>
    <w:tmpl w:val="49D537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31F3B"/>
    <w:multiLevelType w:val="multilevel"/>
    <w:tmpl w:val="4EE31F3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962E2C"/>
    <w:multiLevelType w:val="hybridMultilevel"/>
    <w:tmpl w:val="34F2B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F57EE"/>
    <w:multiLevelType w:val="multilevel"/>
    <w:tmpl w:val="6F5F57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667AD6"/>
    <w:multiLevelType w:val="multilevel"/>
    <w:tmpl w:val="76667A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B55957"/>
    <w:multiLevelType w:val="multilevel"/>
    <w:tmpl w:val="76B5595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927E6"/>
    <w:multiLevelType w:val="multilevel"/>
    <w:tmpl w:val="79F927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402B08"/>
    <w:multiLevelType w:val="multilevel"/>
    <w:tmpl w:val="7A402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3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  <w:num w:numId="12">
    <w:abstractNumId w:val="15"/>
  </w:num>
  <w:num w:numId="13">
    <w:abstractNumId w:val="14"/>
  </w:num>
  <w:num w:numId="14">
    <w:abstractNumId w:val="12"/>
  </w:num>
  <w:num w:numId="15">
    <w:abstractNumId w:val="10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113BA"/>
    <w:rsid w:val="00071A77"/>
    <w:rsid w:val="00077D33"/>
    <w:rsid w:val="0008605F"/>
    <w:rsid w:val="00152D34"/>
    <w:rsid w:val="00162158"/>
    <w:rsid w:val="0016347C"/>
    <w:rsid w:val="00173831"/>
    <w:rsid w:val="0018773A"/>
    <w:rsid w:val="0020689E"/>
    <w:rsid w:val="0021449E"/>
    <w:rsid w:val="0028313B"/>
    <w:rsid w:val="002C58CD"/>
    <w:rsid w:val="002D33B1"/>
    <w:rsid w:val="002D3591"/>
    <w:rsid w:val="003514A0"/>
    <w:rsid w:val="003E42F5"/>
    <w:rsid w:val="00453AD4"/>
    <w:rsid w:val="00454F10"/>
    <w:rsid w:val="00463AA3"/>
    <w:rsid w:val="00465454"/>
    <w:rsid w:val="0047239F"/>
    <w:rsid w:val="004778AB"/>
    <w:rsid w:val="004F7E17"/>
    <w:rsid w:val="005233CD"/>
    <w:rsid w:val="00546D41"/>
    <w:rsid w:val="00582A31"/>
    <w:rsid w:val="005A05CE"/>
    <w:rsid w:val="005C67B9"/>
    <w:rsid w:val="005C706C"/>
    <w:rsid w:val="005F3BAA"/>
    <w:rsid w:val="006359C8"/>
    <w:rsid w:val="00653AF6"/>
    <w:rsid w:val="006751FE"/>
    <w:rsid w:val="00681760"/>
    <w:rsid w:val="006B07EA"/>
    <w:rsid w:val="006C0130"/>
    <w:rsid w:val="0070156E"/>
    <w:rsid w:val="007110E0"/>
    <w:rsid w:val="00751760"/>
    <w:rsid w:val="00775479"/>
    <w:rsid w:val="00776068"/>
    <w:rsid w:val="00787F51"/>
    <w:rsid w:val="00791A54"/>
    <w:rsid w:val="00906F0B"/>
    <w:rsid w:val="00907EFE"/>
    <w:rsid w:val="00926EC7"/>
    <w:rsid w:val="009625B2"/>
    <w:rsid w:val="00965E8D"/>
    <w:rsid w:val="009B7E52"/>
    <w:rsid w:val="00A03CD4"/>
    <w:rsid w:val="00A26440"/>
    <w:rsid w:val="00A27D49"/>
    <w:rsid w:val="00A94714"/>
    <w:rsid w:val="00AB7566"/>
    <w:rsid w:val="00AF01FF"/>
    <w:rsid w:val="00B0526D"/>
    <w:rsid w:val="00B35C9D"/>
    <w:rsid w:val="00B73A5A"/>
    <w:rsid w:val="00B918AD"/>
    <w:rsid w:val="00BA3E2A"/>
    <w:rsid w:val="00BC0D27"/>
    <w:rsid w:val="00BD2D52"/>
    <w:rsid w:val="00C001FA"/>
    <w:rsid w:val="00C04271"/>
    <w:rsid w:val="00C05A25"/>
    <w:rsid w:val="00C31A11"/>
    <w:rsid w:val="00C61A5E"/>
    <w:rsid w:val="00C70475"/>
    <w:rsid w:val="00CF2A42"/>
    <w:rsid w:val="00D0426D"/>
    <w:rsid w:val="00D5431B"/>
    <w:rsid w:val="00D60ED3"/>
    <w:rsid w:val="00DC13E9"/>
    <w:rsid w:val="00DC6D88"/>
    <w:rsid w:val="00DF2C3E"/>
    <w:rsid w:val="00E100BA"/>
    <w:rsid w:val="00E438A1"/>
    <w:rsid w:val="00E9268F"/>
    <w:rsid w:val="00F01E19"/>
    <w:rsid w:val="00F02419"/>
    <w:rsid w:val="00F26B00"/>
    <w:rsid w:val="00F35633"/>
    <w:rsid w:val="00F46BD8"/>
    <w:rsid w:val="00F83D41"/>
    <w:rsid w:val="410A5BB5"/>
    <w:rsid w:val="793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95385"/>
  <w15:docId w15:val="{96119221-5CAB-4394-B251-2ADACE9D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ds38-makeevka-r897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E7F09-80BC-4362-B05F-F936D968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4729</Words>
  <Characters>26957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Ktyf</dc:creator>
  <dc:description>Подготовлено экспертами Актион-МЦФЭР</dc:description>
  <cp:lastModifiedBy>Ktyf</cp:lastModifiedBy>
  <cp:revision>69</cp:revision>
  <cp:lastPrinted>2024-07-10T11:53:00Z</cp:lastPrinted>
  <dcterms:created xsi:type="dcterms:W3CDTF">2011-11-02T04:15:00Z</dcterms:created>
  <dcterms:modified xsi:type="dcterms:W3CDTF">2024-07-31T12:35:00Z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D1351CD3CE054E219490BF3C7DAC8B7C_12</vt:lpwstr>
  </property>
</Properties>
</file>